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53E7D0D4" w14:textId="6F3ADB48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allowOverlap="1" behindDoc="0" distB="45720" distL="114300" distR="114300" distT="45720" layoutInCell="1" locked="0" relativeHeight="251659264" simplePos="0" wp14:anchorId="2C81AA94" wp14:editId="37118EE9">
                <wp:simplePos x="0" y="0"/>
                <wp:positionH relativeFrom="page">
                  <wp:posOffset>4526280</wp:posOffset>
                </wp:positionH>
                <wp:positionV relativeFrom="paragraph">
                  <wp:posOffset>182880</wp:posOffset>
                </wp:positionV>
                <wp:extent cx="2888992" cy="434340"/>
                <wp:effectExtent b="3810" l="0" r="6985" t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796A" w14:textId="77777777" w:rsidP="00BF6F17" w:rsidR="00BF6F17" w:rsidRDefault="00BF6F17" w:rsidRPr="00BF6F17">
                            <w:pPr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20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กุมภาพันธ์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anchor="t" anchorCtr="0" bIns="45720" lIns="91440" rIns="91440" rot="0" tIns="4572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Pr="00406D2D">
        <w:rPr>
          <w:rFonts w:ascii="TH SarabunPSK" w:cs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36FA67A2" wp14:editId="76FA4FC9">
                <wp:simplePos x="0" y="0"/>
                <wp:positionH relativeFrom="page">
                  <wp:posOffset>-352425</wp:posOffset>
                </wp:positionH>
                <wp:positionV relativeFrom="paragraph">
                  <wp:posOffset>-904240</wp:posOffset>
                </wp:positionV>
                <wp:extent cx="12797536" cy="1078523"/>
                <wp:effectExtent b="7620" l="0" r="4445" t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A203E" w14:textId="49342F27" w:rsidP="00BF6F17" w:rsidR="00BF6F17" w:rsidRDefault="00BF6F17" w:rsidRPr="00CD20D0">
                            <w:pPr>
                              <w:spacing w:after="0" w:before="240"/>
                              <w:rPr>
                                <w:rFonts w:ascii="TH SarabunPSK" w:cs="TH SarabunPSK" w:hAnsi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</w:t>
                            </w:r>
                            <w:r w:rsidRPr="00CD20D0"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274223A9" w14:textId="117BBF94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53715E04" w14:textId="77777777" w:rsidP="00BF6F17" w:rsidR="00A70199" w:rsidRDefault="00A70199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4EAE7613" w14:textId="415A2A4A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รายงานการปฏิบัติ</w:t>
      </w:r>
      <w:r w:rsidRPr="00BF6F17">
        <w:rPr>
          <w:rFonts w:ascii="TH SarabunIT๙" w:cs="TH SarabunIT๙" w:hAnsi="TH SarabunIT๙"/>
          <w:b/>
          <w:bCs/>
          <w:color w:themeColor="text1" w:val="000000"/>
          <w:sz w:val="36"/>
          <w:szCs w:val="36"/>
          <w:cs/>
        </w:rPr>
        <w:t>ราชการประจำเดือนตุลาคม</w:t>
      </w:r>
    </w:p>
    <w:p w14:paraId="15F49697" w14:textId="68C09310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BF6F17">
        <w:rPr>
          <w:rFonts w:ascii="TH SarabunIT๙" w:cs="TH SarabunIT๙" w:hAnsi="TH SarabunIT๙"/>
          <w:b/>
          <w:bCs/>
          <w:sz w:val="36"/>
          <w:szCs w:val="36"/>
        </w:rPr>
        <w:t>25</w:t>
      </w:r>
      <w:r w:rsidR="00581DE6">
        <w:rPr>
          <w:rFonts w:ascii="TH SarabunIT๙" w:cs="TH SarabunIT๙" w:hAnsi="TH SarabunIT๙" w:hint="cs"/>
          <w:b/>
          <w:bCs/>
          <w:sz w:val="36"/>
          <w:szCs w:val="36"/>
          <w:cs/>
        </w:rPr>
        <w:t>67</w:t>
      </w:r>
      <w:bookmarkStart w:id="0" w:name="_GoBack"/>
      <w:bookmarkEnd w:id="0"/>
    </w:p>
    <w:p w14:paraId="6EECBB86" w14:textId="0408CFCE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24"/>
          <w:szCs w:val="24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สถานีตำรวจ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ภูธรชะอำ</w:t>
      </w:r>
    </w:p>
    <w:p w14:paraId="0AE2EF21" w14:textId="0D0B4B14" w:rsidP="00BF6F17" w:rsidR="00BF6F17" w:rsidRDefault="00BF6F17" w:rsidRPr="00BF6F17">
      <w:pPr>
        <w:spacing w:after="0" w:line="240" w:lineRule="auto"/>
        <w:rPr>
          <w:rFonts w:ascii="TH SarabunIT๙" w:cs="TH SarabunIT๙" w:hAnsi="TH SarabunIT๙"/>
          <w:b/>
          <w:bCs/>
          <w:color w:val="FF0000"/>
          <w:sz w:val="40"/>
          <w:szCs w:val="40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</w:rPr>
        <w:t xml:space="preserve">1. </w:t>
      </w: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งานสืบสวน</w:t>
      </w:r>
    </w:p>
    <w:p w14:paraId="3EFC8ABF" w14:textId="7C3D2E84" w:rsidP="00BF6F17" w:rsidR="00BF6F17" w:rsidRDefault="00BF6F17" w:rsidRPr="00876101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1 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ต.ค. 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>2566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</w:t>
      </w:r>
      <w:r w:rsid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>–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31 ต.ค. 2566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 </w:t>
      </w:r>
    </w:p>
    <w:p w14:paraId="0A5B21AB" w14:textId="77777777" w:rsidP="00021110" w:rsidR="00021110" w:rsidRDefault="00BF6F17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เมื่อวันที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่ 1 ต.ค. 2566 </w:t>
      </w:r>
      <w:r w:rsid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–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31 ต.ค. 2566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ได้มีการจับกุมตัวผู้ต้องหา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“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จำหน่ายยาเสพติดและมีอาวุธปืนไว้ใ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น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ครอบครอง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โดยไม่ได้รับอนุญาตฯ”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จำนวน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14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14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คน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ผลการปฏิบัติเป็น 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จำหน่ายยาเสพติดให้โทษประเภท 1(ยาบ้า)โดยการมีไว้ในครอบครองเพื่อจำหน่าย โดยกระทำเพื่อการค้า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 6 ราย พร้อมของกลาง รวมทั้งสิ้น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ยาบ้ารวม 366 เม็ด 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และข้อหา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มีอาวุธปืนไว้ในครอบครอง โดยไม่ได้รับอนุญาต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จำนวน 8 ราย ของกลางมี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</w:p>
    <w:p w14:paraId="31F25C3F" w14:textId="3ED8A0C6" w:rsidP="00021110" w:rsidR="00021110" w:rsidRDefault="00021110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1.)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ปืนสั้น 9 มม. มีทะเบียน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 1 กระบอก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กระสุน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25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นัด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</w:p>
    <w:p w14:paraId="712B55BE" w14:textId="77777777" w:rsidP="00021110" w:rsidR="00021110" w:rsidRDefault="00021110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2.)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ปืนสั้น 9 มม. ไม่มีทะเบียน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จำนวน 1 กระบอก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กระสุน13นัด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</w:p>
    <w:p w14:paraId="79639F58" w14:textId="6E263522" w:rsidP="00021110" w:rsidR="00BF6F17" w:rsidRDefault="00021110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3.)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ปืนยาวไทยประดิษฐ์ ไม่มีทะเบียน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7 กระบอก   ลูกเหล็ก 105 ลูก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, 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แก๊ป 4 อัน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,</w:t>
      </w:r>
      <w:r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ตะกั่ว 1 ขวด</w:t>
      </w:r>
    </w:p>
    <w:p w14:paraId="4AD14386" w14:textId="77777777" w:rsidP="00021110" w:rsidR="00021110" w:rsidRDefault="00021110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3C5B17F9" w14:textId="7646F16B" w:rsidP="00A70199" w:rsidR="00021110" w:rsidRDefault="00021110">
      <w:pPr>
        <w:spacing w:after="0" w:line="240" w:lineRule="auto"/>
        <w:ind w:left="94"/>
        <w:jc w:val="center"/>
        <w:rPr>
          <w:noProof/>
        </w:rPr>
      </w:pPr>
      <w:r>
        <w:rPr>
          <w:noProof/>
        </w:rPr>
        <w:drawing>
          <wp:inline distB="0" distL="0" distR="0" distT="0" wp14:anchorId="34D0A8A0" wp14:editId="17F6A1C9">
            <wp:extent cx="1524000" cy="1524000"/>
            <wp:effectExtent b="0" l="0" r="0" t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207" cy="152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199"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B="0" distL="0" distR="0" distT="0" wp14:anchorId="2282EA90" wp14:editId="00BCC62F">
            <wp:extent cx="1980141" cy="1521992"/>
            <wp:effectExtent b="2540" l="0" r="1270" t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620" cy="154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199">
        <w:rPr>
          <w:rFonts w:hint="cs"/>
          <w:noProof/>
          <w:cs/>
        </w:rPr>
        <w:t xml:space="preserve">   </w:t>
      </w:r>
      <w:r w:rsidR="00A70199">
        <w:rPr>
          <w:noProof/>
        </w:rPr>
        <w:drawing>
          <wp:inline distB="0" distL="0" distR="0" distT="0" wp14:anchorId="387CDDF0" wp14:editId="60A0075A">
            <wp:extent cx="1973129" cy="1523256"/>
            <wp:effectExtent b="1270" l="0" r="8255" t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120" cy="152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0BD5C" w14:textId="77777777" w:rsidP="00A70199" w:rsidR="00A70199" w:rsidRDefault="00A70199">
      <w:pPr>
        <w:spacing w:after="0" w:line="240" w:lineRule="auto"/>
        <w:ind w:left="94"/>
        <w:jc w:val="center"/>
        <w:rPr>
          <w:noProof/>
        </w:rPr>
      </w:pPr>
    </w:p>
    <w:p w14:paraId="370E1F8D" w14:textId="715B4B9A" w:rsidP="00A70199" w:rsidR="00A70199" w:rsidRDefault="00A70199" w:rsidRPr="00876101">
      <w:pPr>
        <w:spacing w:after="0" w:line="240" w:lineRule="auto"/>
        <w:ind w:left="94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B="0" distL="0" distR="0" distT="0" wp14:anchorId="6B86EEB4" wp14:editId="623D6DBA">
            <wp:extent cx="1831276" cy="1372870"/>
            <wp:effectExtent b="0" l="0" r="0" t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5080" cy="138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B="0" distL="0" distR="0" distT="0" wp14:anchorId="57CF7BAC" wp14:editId="75324869">
            <wp:extent cx="1838325" cy="1378154"/>
            <wp:effectExtent b="0" l="0" r="0" t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958" cy="13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56704E80" wp14:editId="09F1CA3A">
            <wp:extent cx="1873250" cy="1371144"/>
            <wp:effectExtent b="635" l="0" r="0" t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736" r="17853"/>
                    <a:stretch/>
                  </pic:blipFill>
                  <pic:spPr bwMode="auto">
                    <a:xfrm>
                      <a:off x="0" y="0"/>
                      <a:ext cx="1882457" cy="1377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5ACD3" w14:textId="4103BC12" w:rsidP="00BF6F17" w:rsidR="00A70199" w:rsidRDefault="00A70199">
      <w:pPr>
        <w:spacing w:after="0" w:line="240" w:lineRule="auto"/>
        <w:ind w:left="94"/>
        <w:rPr>
          <w:rFonts w:ascii="TH SarabunIT๙" w:cs="TH SarabunIT๙" w:hAnsi="TH SarabunIT๙"/>
          <w:color w:val="FF0000"/>
          <w:sz w:val="32"/>
          <w:szCs w:val="32"/>
        </w:rPr>
      </w:pPr>
      <w:r>
        <w:rPr>
          <w:noProof/>
        </w:rPr>
        <w:lastRenderedPageBreak/>
        <w:drawing>
          <wp:inline distB="0" distL="0" distR="0" distT="0" wp14:anchorId="2805F5E5" wp14:editId="620DC732">
            <wp:extent cx="1919881" cy="1380774"/>
            <wp:effectExtent b="0" l="0" r="4445" t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6444" l="6013" r="6839"/>
                    <a:stretch/>
                  </pic:blipFill>
                  <pic:spPr bwMode="auto">
                    <a:xfrm>
                      <a:off x="0" y="0"/>
                      <a:ext cx="1926620" cy="1385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val="FF0000"/>
          <w:sz w:val="32"/>
          <w:szCs w:val="32"/>
          <w:cs/>
        </w:rPr>
        <w:t xml:space="preserve"> </w:t>
      </w:r>
      <w:r>
        <w:rPr>
          <w:noProof/>
        </w:rPr>
        <w:drawing>
          <wp:inline distB="0" distL="0" distR="0" distT="0" wp14:anchorId="1DAEBC88" wp14:editId="23E23C7C">
            <wp:extent cx="1841238" cy="1381125"/>
            <wp:effectExtent b="0" l="0" r="6985" t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555" cy="138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B="0" distL="0" distR="0" distT="0" wp14:anchorId="61B2DDFA" wp14:editId="241E7F3B">
            <wp:extent cx="1859315" cy="1377950"/>
            <wp:effectExtent b="0" l="0" r="7620" t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947" r="12904" t="17896"/>
                    <a:stretch/>
                  </pic:blipFill>
                  <pic:spPr bwMode="auto">
                    <a:xfrm>
                      <a:off x="0" y="0"/>
                      <a:ext cx="1868178" cy="1384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96117" w14:textId="77777777" w:rsidP="00BF6F17" w:rsidR="00E634A4" w:rsidRDefault="00E634A4" w:rsidRPr="00BF6F17">
      <w:pPr>
        <w:spacing w:after="0" w:line="240" w:lineRule="auto"/>
        <w:ind w:left="94"/>
        <w:rPr>
          <w:rFonts w:ascii="TH SarabunIT๙" w:cs="TH SarabunIT๙" w:hAnsi="TH SarabunIT๙"/>
          <w:color w:val="FF0000"/>
          <w:sz w:val="32"/>
          <w:szCs w:val="32"/>
        </w:rPr>
      </w:pPr>
    </w:p>
    <w:p w14:paraId="0B3D5C9B" w14:textId="0FCEA17F" w:rsidP="00E634A4" w:rsidR="00E634A4" w:rsidRDefault="00876101" w:rsidRPr="00E634A4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ab/>
      </w:r>
      <w:r w:rsidR="00021110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การจับกุมหมายจับ ประจำเดือน 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ต.ค. 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2566 </w:t>
      </w:r>
    </w:p>
    <w:p w14:paraId="072AF20E" w14:textId="2A904FA9" w:rsidP="00E634A4" w:rsidR="00DB115C" w:rsidRDefault="00E634A4">
      <w:pPr>
        <w:spacing w:after="0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ช่วงวันที่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1 ตุลาคม 2566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ถึ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ง 31 ตุลาคม 2566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ได้มีการจับกุมตัวผู้ต้องหาตามหมายจับ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ผู้ต้องหา </w:t>
      </w:r>
      <w:r w:rsid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6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คน 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ผลการปฏิบัติงาน ตามหมายจับศาลจังหวัดเพชรบุรี </w:t>
      </w:r>
      <w:r w:rsid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และ ตามหมายจับศาลจังหวัดนครปฐม 1 ราย</w:t>
      </w:r>
    </w:p>
    <w:p w14:paraId="57FDB785" w14:textId="2710DB52" w:rsidP="00DB115C" w:rsidR="00DB115C" w:rsidRDefault="00DB115C">
      <w:pPr>
        <w:spacing w:after="0"/>
        <w:jc w:val="center"/>
        <w:rPr>
          <w:noProof/>
        </w:rPr>
      </w:pPr>
      <w:r>
        <w:rPr>
          <w:noProof/>
        </w:rPr>
        <w:drawing>
          <wp:inline distB="0" distL="0" distR="0" distT="0" wp14:anchorId="7A93AB6B" wp14:editId="5C6149C8">
            <wp:extent cx="2276475" cy="1541216"/>
            <wp:effectExtent b="1905" l="0" r="0" t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7294" cy="15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1962D783" wp14:editId="60325BED">
            <wp:extent cx="2394999" cy="1541780"/>
            <wp:effectExtent b="1270" l="0" r="5715" t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5100" cy="154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6071" w14:textId="77777777" w:rsidP="00DB115C" w:rsidR="00DB115C" w:rsidRDefault="00DB115C">
      <w:pPr>
        <w:spacing w:after="0"/>
        <w:jc w:val="center"/>
        <w:rPr>
          <w:noProof/>
        </w:rPr>
      </w:pPr>
    </w:p>
    <w:p w14:paraId="4CBAA597" w14:textId="554F71A9" w:rsidP="00DB115C" w:rsidR="00DB115C" w:rsidRDefault="00DB115C">
      <w:pPr>
        <w:spacing w:after="0"/>
        <w:jc w:val="center"/>
        <w:rPr>
          <w:noProof/>
        </w:rPr>
      </w:pPr>
      <w:r>
        <w:rPr>
          <w:noProof/>
        </w:rPr>
        <w:drawing>
          <wp:inline distB="0" distL="0" distR="0" distT="0" wp14:anchorId="11C5ED70" wp14:editId="446C18EE">
            <wp:extent cx="2077150" cy="1387166"/>
            <wp:effectExtent b="3810" l="0" r="0" t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503" r="14707"/>
                    <a:stretch/>
                  </pic:blipFill>
                  <pic:spPr bwMode="auto">
                    <a:xfrm>
                      <a:off x="0" y="0"/>
                      <a:ext cx="2086021" cy="139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rFonts w:hint="cs"/>
          <w:noProof/>
          <w:cs/>
        </w:rPr>
        <w:t xml:space="preserve">    </w:t>
      </w:r>
      <w:r>
        <w:rPr>
          <w:noProof/>
        </w:rPr>
        <w:drawing>
          <wp:inline distB="0" distL="0" distR="0" distT="0" wp14:anchorId="2ECC5204" wp14:editId="7C32000D">
            <wp:extent cx="1904729" cy="1428750"/>
            <wp:effectExtent b="0" l="0" r="635" t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2315" cy="14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519C" w14:textId="77777777" w:rsidP="00DB115C" w:rsidR="00A70199" w:rsidRDefault="00A70199" w:rsidRPr="00E634A4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5614C9C7" w14:textId="55E7795C" w:rsidP="00A70199" w:rsidR="0076280B" w:rsidRDefault="00DB115C" w:rsidRPr="00E634A4">
      <w:pPr>
        <w:jc w:val="center"/>
        <w:rPr>
          <w:rFonts w:ascii="TH SarabunIT๙" w:cs="TH SarabunIT๙" w:hAnsi="TH SarabunIT๙"/>
          <w:cs/>
        </w:rPr>
      </w:pPr>
      <w:r>
        <w:rPr>
          <w:noProof/>
        </w:rPr>
        <w:drawing>
          <wp:inline distB="0" distL="0" distR="0" distT="0" wp14:anchorId="56673CEC" wp14:editId="1856CEFD">
            <wp:extent cx="2423210" cy="1472565"/>
            <wp:effectExtent b="0" l="0" r="0" t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1409" cy="14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199">
        <w:rPr>
          <w:rFonts w:hint="cs"/>
          <w:noProof/>
          <w:cs/>
        </w:rPr>
        <w:t xml:space="preserve">    </w:t>
      </w:r>
      <w:r>
        <w:rPr>
          <w:noProof/>
        </w:rPr>
        <w:drawing>
          <wp:inline distB="0" distL="0" distR="0" distT="0" wp14:anchorId="1B27B757" wp14:editId="7FDEBF62">
            <wp:extent cx="2209800" cy="1476112"/>
            <wp:effectExtent b="0" l="0" r="0" t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24660" cy="148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80B" w:rsidRPr="00E634A4"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B"/>
    <w:rsid w:val="00021110"/>
    <w:rsid w:val="00581DE6"/>
    <w:rsid w:val="0076280B"/>
    <w:rsid w:val="00876101"/>
    <w:rsid w:val="00A70199"/>
    <w:rsid w:val="00BB7894"/>
    <w:rsid w:val="00BF6F17"/>
    <w:rsid w:val="00DB115C"/>
    <w:rsid w:val="00E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B04D"/>
  <w15:chartTrackingRefBased/>
  <w15:docId w15:val="{C707B66F-A538-4C1A-B4D8-4B490FE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10" Target="media/image7.jpeg" Type="http://schemas.openxmlformats.org/officeDocument/2006/relationships/image"/><Relationship Id="rId19" Target="theme/theme1.xml" Type="http://schemas.openxmlformats.org/officeDocument/2006/relationships/them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bxlotto</dc:creator>
  <cp:keywords/>
  <dc:description/>
  <cp:lastModifiedBy>annop moungkram</cp:lastModifiedBy>
  <cp:revision>2</cp:revision>
  <dcterms:created xsi:type="dcterms:W3CDTF">2024-03-30T06:30:00Z</dcterms:created>
  <dcterms:modified xsi:type="dcterms:W3CDTF">2024-03-30T06:30:00Z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182514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